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62092" w14:textId="77777777" w:rsidR="00C21C2F" w:rsidRPr="003D1FBA" w:rsidRDefault="00C21C2F" w:rsidP="00C21C2F">
      <w:pPr>
        <w:jc w:val="center"/>
        <w:rPr>
          <w:rFonts w:ascii="標楷體" w:eastAsia="標楷體" w:hAnsi="標楷體"/>
          <w:bCs/>
          <w:sz w:val="28"/>
          <w:szCs w:val="28"/>
        </w:rPr>
      </w:pPr>
      <w:r w:rsidRPr="003D1FBA">
        <w:rPr>
          <w:rFonts w:ascii="標楷體" w:eastAsia="標楷體" w:hAnsi="標楷體" w:hint="eastAsia"/>
          <w:bCs/>
          <w:sz w:val="28"/>
          <w:szCs w:val="28"/>
        </w:rPr>
        <w:t>淡江大學台北校園</w:t>
      </w:r>
      <w:r>
        <w:rPr>
          <w:rFonts w:ascii="標楷體" w:eastAsia="標楷體" w:hAnsi="標楷體" w:hint="eastAsia"/>
          <w:bCs/>
          <w:sz w:val="28"/>
          <w:szCs w:val="28"/>
        </w:rPr>
        <w:t>門禁安全</w:t>
      </w:r>
      <w:r w:rsidR="00CD0410" w:rsidRPr="00CD0410">
        <w:rPr>
          <w:rFonts w:ascii="標楷體" w:eastAsia="標楷體" w:hAnsi="標楷體" w:hint="eastAsia"/>
          <w:bCs/>
          <w:sz w:val="28"/>
          <w:szCs w:val="28"/>
        </w:rPr>
        <w:t>管</w:t>
      </w:r>
      <w:r w:rsidR="00CD0410" w:rsidRPr="00CD0410">
        <w:rPr>
          <w:rFonts w:ascii="標楷體" w:eastAsia="標楷體" w:hAnsi="標楷體"/>
          <w:bCs/>
          <w:sz w:val="28"/>
          <w:szCs w:val="28"/>
        </w:rPr>
        <w:t>理</w:t>
      </w:r>
      <w:r w:rsidRPr="003D1FBA">
        <w:rPr>
          <w:rFonts w:ascii="標楷體" w:eastAsia="標楷體" w:hAnsi="標楷體" w:hint="eastAsia"/>
          <w:bCs/>
          <w:sz w:val="28"/>
          <w:szCs w:val="28"/>
        </w:rPr>
        <w:t>要點</w:t>
      </w:r>
    </w:p>
    <w:p w14:paraId="558C44E3" w14:textId="77777777" w:rsidR="00C21C2F" w:rsidRDefault="00C21C2F" w:rsidP="00C21C2F">
      <w:pPr>
        <w:snapToGrid w:val="0"/>
        <w:jc w:val="right"/>
        <w:rPr>
          <w:rFonts w:ascii="標楷體" w:eastAsia="標楷體"/>
          <w:color w:val="000000"/>
          <w:sz w:val="20"/>
        </w:rPr>
      </w:pPr>
    </w:p>
    <w:p w14:paraId="013B9155" w14:textId="77777777" w:rsidR="00C21C2F" w:rsidRDefault="00C21C2F" w:rsidP="00C21C2F">
      <w:pPr>
        <w:snapToGrid w:val="0"/>
        <w:jc w:val="right"/>
        <w:rPr>
          <w:rFonts w:ascii="標楷體" w:eastAsia="標楷體"/>
          <w:color w:val="000000"/>
          <w:sz w:val="20"/>
        </w:rPr>
      </w:pPr>
      <w:r>
        <w:rPr>
          <w:rFonts w:ascii="標楷體" w:eastAsia="標楷體" w:hint="eastAsia"/>
          <w:color w:val="000000"/>
          <w:sz w:val="20"/>
        </w:rPr>
        <w:t>101</w:t>
      </w:r>
      <w:r w:rsidRPr="00C0351A">
        <w:rPr>
          <w:rFonts w:ascii="標楷體" w:eastAsia="標楷體" w:hint="eastAsia"/>
          <w:color w:val="000000"/>
          <w:sz w:val="20"/>
        </w:rPr>
        <w:t>.</w:t>
      </w:r>
      <w:r>
        <w:rPr>
          <w:rFonts w:ascii="標楷體" w:eastAsia="標楷體" w:hint="eastAsia"/>
          <w:color w:val="000000"/>
          <w:sz w:val="20"/>
        </w:rPr>
        <w:t>05</w:t>
      </w:r>
      <w:r w:rsidRPr="00C0351A">
        <w:rPr>
          <w:rFonts w:ascii="標楷體" w:eastAsia="標楷體" w:hint="eastAsia"/>
          <w:color w:val="000000"/>
          <w:sz w:val="20"/>
        </w:rPr>
        <w:t>.</w:t>
      </w:r>
      <w:r>
        <w:rPr>
          <w:rFonts w:ascii="標楷體" w:eastAsia="標楷體" w:hint="eastAsia"/>
          <w:color w:val="000000"/>
          <w:sz w:val="20"/>
        </w:rPr>
        <w:t>30</w:t>
      </w:r>
      <w:r w:rsidRPr="00C0351A">
        <w:rPr>
          <w:rFonts w:ascii="標楷體" w:eastAsia="標楷體" w:hint="eastAsia"/>
          <w:color w:val="000000"/>
          <w:sz w:val="20"/>
        </w:rPr>
        <w:t xml:space="preserve"> </w:t>
      </w:r>
      <w:r>
        <w:rPr>
          <w:rFonts w:ascii="標楷體" w:eastAsia="標楷體" w:hint="eastAsia"/>
          <w:color w:val="000000"/>
          <w:sz w:val="20"/>
        </w:rPr>
        <w:t>100學年度總務會議通過</w:t>
      </w:r>
    </w:p>
    <w:p w14:paraId="65432DB0" w14:textId="77777777" w:rsidR="00C21C2F" w:rsidRDefault="00C21C2F" w:rsidP="00C21C2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napToGrid w:val="0"/>
        <w:jc w:val="righ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sz w:val="20"/>
        </w:rPr>
        <w:t>101.06.08</w:t>
      </w:r>
      <w:r w:rsidRPr="00FD52DF">
        <w:rPr>
          <w:rFonts w:ascii="標楷體" w:eastAsia="標楷體" w:hAnsi="標楷體"/>
          <w:color w:val="000000"/>
          <w:sz w:val="20"/>
        </w:rPr>
        <w:t xml:space="preserve"> </w:t>
      </w:r>
      <w:proofErr w:type="gramStart"/>
      <w:r w:rsidRPr="00FD52DF">
        <w:rPr>
          <w:rFonts w:ascii="標楷體" w:eastAsia="標楷體" w:hAnsi="標楷體" w:hint="eastAsia"/>
          <w:color w:val="000000"/>
          <w:sz w:val="20"/>
        </w:rPr>
        <w:t>處秘法字</w:t>
      </w:r>
      <w:proofErr w:type="gramEnd"/>
      <w:r w:rsidRPr="00FD52DF">
        <w:rPr>
          <w:rFonts w:ascii="標楷體" w:eastAsia="標楷體" w:hAnsi="標楷體" w:hint="eastAsia"/>
          <w:color w:val="000000"/>
          <w:sz w:val="20"/>
        </w:rPr>
        <w:t>第</w:t>
      </w:r>
      <w:r w:rsidRPr="00FD52DF">
        <w:rPr>
          <w:rFonts w:ascii="標楷體" w:eastAsia="標楷體" w:hAnsi="標楷體"/>
          <w:color w:val="000000"/>
          <w:sz w:val="20"/>
        </w:rPr>
        <w:t>10</w:t>
      </w:r>
      <w:r>
        <w:rPr>
          <w:rFonts w:ascii="標楷體" w:eastAsia="標楷體" w:hAnsi="標楷體" w:hint="eastAsia"/>
          <w:color w:val="000000"/>
          <w:sz w:val="20"/>
        </w:rPr>
        <w:t>1</w:t>
      </w:r>
      <w:r w:rsidRPr="00FD52DF">
        <w:rPr>
          <w:rFonts w:ascii="標楷體" w:eastAsia="標楷體" w:hAnsi="標楷體"/>
          <w:color w:val="000000"/>
          <w:sz w:val="20"/>
        </w:rPr>
        <w:t>00000</w:t>
      </w:r>
      <w:r>
        <w:rPr>
          <w:rFonts w:ascii="標楷體" w:eastAsia="標楷體" w:hAnsi="標楷體" w:hint="eastAsia"/>
          <w:color w:val="000000"/>
          <w:sz w:val="20"/>
        </w:rPr>
        <w:t>48</w:t>
      </w:r>
      <w:r w:rsidRPr="00FD52DF">
        <w:rPr>
          <w:rFonts w:ascii="標楷體" w:eastAsia="標楷體" w:hAnsi="標楷體" w:hint="eastAsia"/>
          <w:color w:val="000000"/>
          <w:sz w:val="20"/>
        </w:rPr>
        <w:t>號函公布</w:t>
      </w:r>
    </w:p>
    <w:p w14:paraId="5D3CA189" w14:textId="77777777" w:rsidR="00C21C2F" w:rsidRPr="00021BAF" w:rsidRDefault="00C21C2F" w:rsidP="00C21C2F">
      <w:pPr>
        <w:snapToGrid w:val="0"/>
        <w:jc w:val="righ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color w:val="000000"/>
          <w:sz w:val="20"/>
        </w:rPr>
        <w:t>103.05.30 102學年度總務</w:t>
      </w:r>
      <w:r>
        <w:rPr>
          <w:rFonts w:ascii="標楷體" w:eastAsia="標楷體" w:hAnsi="標楷體" w:hint="eastAsia"/>
          <w:snapToGrid w:val="0"/>
          <w:color w:val="000000"/>
          <w:sz w:val="20"/>
        </w:rPr>
        <w:t>會議修正通過</w:t>
      </w:r>
    </w:p>
    <w:p w14:paraId="7A0DFFF3" w14:textId="77777777" w:rsidR="00C21C2F" w:rsidRDefault="00C21C2F" w:rsidP="00C21C2F">
      <w:pPr>
        <w:kinsoku w:val="0"/>
        <w:overflowPunct w:val="0"/>
        <w:snapToGrid w:val="0"/>
        <w:ind w:left="187" w:hanging="187"/>
        <w:jc w:val="right"/>
        <w:rPr>
          <w:rFonts w:ascii="標楷體" w:eastAsia="標楷體" w:hAnsi="標楷體" w:cs="新細明體"/>
          <w:sz w:val="20"/>
        </w:rPr>
      </w:pPr>
      <w:r>
        <w:rPr>
          <w:rFonts w:ascii="標楷體" w:eastAsia="標楷體" w:hAnsi="標楷體" w:cs="新細明體" w:hint="eastAsia"/>
          <w:sz w:val="20"/>
        </w:rPr>
        <w:t xml:space="preserve">103.06.27 </w:t>
      </w:r>
      <w:proofErr w:type="gramStart"/>
      <w:r>
        <w:rPr>
          <w:rFonts w:ascii="標楷體" w:eastAsia="標楷體" w:hAnsi="標楷體" w:cs="新細明體" w:hint="eastAsia"/>
          <w:sz w:val="20"/>
        </w:rPr>
        <w:t>處秘法字</w:t>
      </w:r>
      <w:proofErr w:type="gramEnd"/>
      <w:r>
        <w:rPr>
          <w:rFonts w:ascii="標楷體" w:eastAsia="標楷體" w:hAnsi="標楷體" w:cs="新細明體" w:hint="eastAsia"/>
          <w:sz w:val="20"/>
        </w:rPr>
        <w:t>第1030000030號函公布</w:t>
      </w:r>
    </w:p>
    <w:p w14:paraId="0620FECC" w14:textId="77777777" w:rsidR="00C21C2F" w:rsidRPr="007E3868" w:rsidRDefault="00C21C2F" w:rsidP="00C21C2F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7E3868">
        <w:rPr>
          <w:rFonts w:ascii="標楷體" w:eastAsia="標楷體" w:hAnsi="標楷體" w:hint="eastAsia"/>
          <w:sz w:val="20"/>
        </w:rPr>
        <w:t>109.06.12 108學年度總務會議修正通過</w:t>
      </w:r>
    </w:p>
    <w:p w14:paraId="3ADB92C7" w14:textId="77777777" w:rsidR="00C21C2F" w:rsidRDefault="00C21C2F" w:rsidP="00C21C2F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7E3868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7E3868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7E3868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3</w:t>
      </w:r>
      <w:r w:rsidRPr="007E3868">
        <w:rPr>
          <w:rFonts w:ascii="標楷體" w:eastAsia="標楷體" w:hAnsi="標楷體" w:cs="標楷體"/>
          <w:color w:val="000000"/>
          <w:sz w:val="20"/>
        </w:rPr>
        <w:t xml:space="preserve"> </w:t>
      </w:r>
      <w:proofErr w:type="gramStart"/>
      <w:r w:rsidRPr="007E3868">
        <w:rPr>
          <w:rFonts w:ascii="標楷體" w:eastAsia="標楷體" w:hAnsi="標楷體" w:cs="標楷體"/>
          <w:color w:val="000000"/>
          <w:sz w:val="20"/>
        </w:rPr>
        <w:t>處秘法字</w:t>
      </w:r>
      <w:proofErr w:type="gramEnd"/>
      <w:r w:rsidRPr="007E3868">
        <w:rPr>
          <w:rFonts w:ascii="標楷體" w:eastAsia="標楷體" w:hAnsi="標楷體" w:cs="標楷體"/>
          <w:color w:val="000000"/>
          <w:sz w:val="20"/>
        </w:rPr>
        <w:t>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7E3868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33</w:t>
      </w:r>
      <w:r w:rsidRPr="007E3868">
        <w:rPr>
          <w:rFonts w:ascii="標楷體" w:eastAsia="標楷體" w:hAnsi="標楷體" w:cs="標楷體"/>
          <w:color w:val="000000"/>
          <w:sz w:val="20"/>
        </w:rPr>
        <w:t>號函公布</w:t>
      </w:r>
    </w:p>
    <w:p w14:paraId="149ABEC0" w14:textId="77777777" w:rsidR="00950946" w:rsidRPr="009A2E3D" w:rsidRDefault="00950946" w:rsidP="00C21C2F">
      <w:pPr>
        <w:snapToGrid w:val="0"/>
        <w:jc w:val="right"/>
        <w:rPr>
          <w:rFonts w:ascii="標楷體" w:eastAsia="標楷體" w:hAnsi="標楷體"/>
          <w:color w:val="000000" w:themeColor="text1"/>
          <w:sz w:val="20"/>
        </w:rPr>
      </w:pPr>
      <w:r w:rsidRPr="009A2E3D">
        <w:rPr>
          <w:rFonts w:ascii="標楷體" w:eastAsia="標楷體" w:hAnsi="標楷體" w:hint="eastAsia"/>
          <w:color w:val="000000" w:themeColor="text1"/>
          <w:sz w:val="20"/>
        </w:rPr>
        <w:t>1</w:t>
      </w:r>
      <w:r w:rsidRPr="009A2E3D">
        <w:rPr>
          <w:rFonts w:ascii="標楷體" w:eastAsia="標楷體" w:hAnsi="標楷體"/>
          <w:color w:val="000000" w:themeColor="text1"/>
          <w:sz w:val="20"/>
        </w:rPr>
        <w:t>1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0.0</w:t>
      </w:r>
      <w:r w:rsidRPr="009A2E3D">
        <w:rPr>
          <w:rFonts w:ascii="標楷體" w:eastAsia="標楷體" w:hAnsi="標楷體"/>
          <w:color w:val="000000" w:themeColor="text1"/>
          <w:sz w:val="20"/>
        </w:rPr>
        <w:t>9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.2</w:t>
      </w:r>
      <w:r w:rsidRPr="009A2E3D">
        <w:rPr>
          <w:rFonts w:ascii="標楷體" w:eastAsia="標楷體" w:hAnsi="標楷體"/>
          <w:color w:val="000000" w:themeColor="text1"/>
          <w:sz w:val="20"/>
        </w:rPr>
        <w:t>3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 xml:space="preserve"> </w:t>
      </w:r>
      <w:r w:rsidR="00283157" w:rsidRPr="009A2E3D">
        <w:rPr>
          <w:rFonts w:ascii="標楷體" w:eastAsia="標楷體" w:hAnsi="標楷體" w:hint="eastAsia"/>
          <w:color w:val="000000" w:themeColor="text1"/>
          <w:sz w:val="20"/>
        </w:rPr>
        <w:t>總務處</w:t>
      </w:r>
      <w:r w:rsidR="00283157" w:rsidRPr="009A2E3D">
        <w:rPr>
          <w:rFonts w:ascii="標楷體" w:eastAsia="標楷體" w:hAnsi="標楷體"/>
          <w:color w:val="000000" w:themeColor="text1"/>
          <w:sz w:val="20"/>
        </w:rPr>
        <w:t>1</w:t>
      </w:r>
      <w:r w:rsidR="00283157" w:rsidRPr="009A2E3D">
        <w:rPr>
          <w:rFonts w:ascii="標楷體" w:eastAsia="標楷體" w:hAnsi="標楷體" w:hint="eastAsia"/>
          <w:color w:val="000000" w:themeColor="text1"/>
          <w:sz w:val="20"/>
        </w:rPr>
        <w:t>10學年度第1學期第</w:t>
      </w:r>
      <w:r w:rsidR="00283157" w:rsidRPr="009A2E3D">
        <w:rPr>
          <w:rFonts w:ascii="標楷體" w:eastAsia="標楷體" w:hAnsi="標楷體"/>
          <w:color w:val="000000" w:themeColor="text1"/>
          <w:sz w:val="20"/>
        </w:rPr>
        <w:t>1</w:t>
      </w:r>
      <w:r w:rsidR="00283157" w:rsidRPr="009A2E3D">
        <w:rPr>
          <w:rFonts w:ascii="標楷體" w:eastAsia="標楷體" w:hAnsi="標楷體" w:hint="eastAsia"/>
          <w:color w:val="000000" w:themeColor="text1"/>
          <w:sz w:val="20"/>
        </w:rPr>
        <w:t>次主管會報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通過</w:t>
      </w:r>
    </w:p>
    <w:p w14:paraId="0F949927" w14:textId="77777777" w:rsidR="00283157" w:rsidRPr="009A2E3D" w:rsidRDefault="00283157" w:rsidP="00C21C2F">
      <w:pPr>
        <w:snapToGrid w:val="0"/>
        <w:jc w:val="right"/>
        <w:rPr>
          <w:rFonts w:ascii="標楷體" w:eastAsia="標楷體" w:hAnsi="標楷體" w:cs="標楷體"/>
          <w:color w:val="000000" w:themeColor="text1"/>
          <w:sz w:val="20"/>
        </w:rPr>
      </w:pPr>
      <w:r w:rsidRPr="009A2E3D">
        <w:rPr>
          <w:rFonts w:ascii="標楷體" w:eastAsia="標楷體" w:hAnsi="標楷體" w:cs="標楷體"/>
          <w:color w:val="000000" w:themeColor="text1"/>
          <w:sz w:val="20"/>
        </w:rPr>
        <w:t>110.10.</w:t>
      </w:r>
      <w:r w:rsidR="00CE49E1" w:rsidRPr="009A2E3D">
        <w:rPr>
          <w:rFonts w:ascii="標楷體" w:eastAsia="標楷體" w:hAnsi="標楷體" w:cs="標楷體"/>
          <w:color w:val="000000" w:themeColor="text1"/>
          <w:sz w:val="20"/>
        </w:rPr>
        <w:t>1</w:t>
      </w:r>
      <w:r w:rsidRPr="009A2E3D">
        <w:rPr>
          <w:rFonts w:ascii="標楷體" w:eastAsia="標楷體" w:hAnsi="標楷體" w:cs="標楷體"/>
          <w:color w:val="000000" w:themeColor="text1"/>
          <w:sz w:val="20"/>
        </w:rPr>
        <w:t>4公布</w:t>
      </w:r>
    </w:p>
    <w:p w14:paraId="098E796E" w14:textId="117FA4A1" w:rsidR="009A2E3D" w:rsidRPr="009A2E3D" w:rsidRDefault="009A2E3D" w:rsidP="009A2E3D">
      <w:pPr>
        <w:snapToGrid w:val="0"/>
        <w:jc w:val="right"/>
        <w:rPr>
          <w:rFonts w:ascii="標楷體" w:eastAsia="標楷體" w:hAnsi="標楷體"/>
          <w:color w:val="000000" w:themeColor="text1"/>
          <w:sz w:val="20"/>
        </w:rPr>
      </w:pPr>
      <w:r w:rsidRPr="009A2E3D">
        <w:rPr>
          <w:rFonts w:ascii="標楷體" w:eastAsia="標楷體" w:hAnsi="標楷體" w:hint="eastAsia"/>
          <w:color w:val="000000" w:themeColor="text1"/>
          <w:sz w:val="20"/>
        </w:rPr>
        <w:t>1</w:t>
      </w:r>
      <w:r w:rsidRPr="009A2E3D">
        <w:rPr>
          <w:rFonts w:ascii="標楷體" w:eastAsia="標楷體" w:hAnsi="標楷體"/>
          <w:color w:val="000000" w:themeColor="text1"/>
          <w:sz w:val="20"/>
        </w:rPr>
        <w:t>1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3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.0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5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.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15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 xml:space="preserve"> </w:t>
      </w:r>
      <w:r w:rsidRPr="009A2E3D">
        <w:rPr>
          <w:rFonts w:ascii="標楷體" w:eastAsia="標楷體" w:hAnsi="標楷體"/>
          <w:color w:val="000000" w:themeColor="text1"/>
          <w:sz w:val="20"/>
        </w:rPr>
        <w:t>總務處11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2</w:t>
      </w:r>
      <w:r w:rsidRPr="009A2E3D">
        <w:rPr>
          <w:rFonts w:ascii="標楷體" w:eastAsia="標楷體" w:hAnsi="標楷體"/>
          <w:color w:val="000000" w:themeColor="text1"/>
          <w:sz w:val="20"/>
        </w:rPr>
        <w:t>學年度第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2</w:t>
      </w:r>
      <w:r w:rsidRPr="009A2E3D">
        <w:rPr>
          <w:rFonts w:ascii="標楷體" w:eastAsia="標楷體" w:hAnsi="標楷體"/>
          <w:color w:val="000000" w:themeColor="text1"/>
          <w:sz w:val="20"/>
        </w:rPr>
        <w:t>學期第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2</w:t>
      </w:r>
      <w:r w:rsidRPr="009A2E3D">
        <w:rPr>
          <w:rFonts w:ascii="標楷體" w:eastAsia="標楷體" w:hAnsi="標楷體"/>
          <w:color w:val="000000" w:themeColor="text1"/>
          <w:sz w:val="20"/>
        </w:rPr>
        <w:t>次主管會報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通過</w:t>
      </w:r>
    </w:p>
    <w:p w14:paraId="59CBC4FC" w14:textId="49B95E8B" w:rsidR="009A2E3D" w:rsidRPr="009A2E3D" w:rsidRDefault="009A2E3D" w:rsidP="009A2E3D">
      <w:pPr>
        <w:snapToGrid w:val="0"/>
        <w:jc w:val="right"/>
        <w:rPr>
          <w:rFonts w:ascii="標楷體" w:eastAsia="標楷體" w:hAnsi="標楷體" w:hint="eastAsia"/>
          <w:color w:val="000000" w:themeColor="text1"/>
          <w:sz w:val="20"/>
        </w:rPr>
      </w:pPr>
      <w:r w:rsidRPr="009A2E3D">
        <w:rPr>
          <w:rFonts w:ascii="標楷體" w:eastAsia="標楷體" w:hAnsi="標楷體"/>
          <w:color w:val="000000" w:themeColor="text1"/>
          <w:sz w:val="20"/>
        </w:rPr>
        <w:t>11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3</w:t>
      </w:r>
      <w:r w:rsidRPr="009A2E3D">
        <w:rPr>
          <w:rFonts w:ascii="標楷體" w:eastAsia="標楷體" w:hAnsi="標楷體"/>
          <w:color w:val="000000" w:themeColor="text1"/>
          <w:sz w:val="20"/>
        </w:rPr>
        <w:t>.0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7</w:t>
      </w:r>
      <w:r w:rsidRPr="009A2E3D">
        <w:rPr>
          <w:rFonts w:ascii="標楷體" w:eastAsia="標楷體" w:hAnsi="標楷體"/>
          <w:color w:val="000000" w:themeColor="text1"/>
          <w:sz w:val="20"/>
        </w:rPr>
        <w:t>.</w:t>
      </w:r>
      <w:r w:rsidRPr="009A2E3D">
        <w:rPr>
          <w:rFonts w:ascii="標楷體" w:eastAsia="標楷體" w:hAnsi="標楷體" w:hint="eastAsia"/>
          <w:color w:val="000000" w:themeColor="text1"/>
          <w:sz w:val="20"/>
        </w:rPr>
        <w:t>0</w:t>
      </w:r>
      <w:r w:rsidRPr="009A2E3D">
        <w:rPr>
          <w:rFonts w:ascii="標楷體" w:eastAsia="標楷體" w:hAnsi="標楷體"/>
          <w:color w:val="000000" w:themeColor="text1"/>
          <w:sz w:val="20"/>
        </w:rPr>
        <w:t>4公布</w:t>
      </w:r>
    </w:p>
    <w:p w14:paraId="52C438FF" w14:textId="77777777" w:rsidR="00C21C2F" w:rsidRDefault="00C21C2F" w:rsidP="00C21C2F">
      <w:pPr>
        <w:ind w:left="480" w:hangingChars="200" w:hanging="480"/>
      </w:pPr>
    </w:p>
    <w:p w14:paraId="4CCB6195" w14:textId="4643767A" w:rsidR="00C21C2F" w:rsidRPr="00767A66" w:rsidRDefault="00C21C2F" w:rsidP="00C21C2F">
      <w:pPr>
        <w:spacing w:line="360" w:lineRule="exact"/>
        <w:ind w:left="480" w:hangingChars="200" w:hanging="480"/>
        <w:rPr>
          <w:color w:val="000000" w:themeColor="text1"/>
        </w:rPr>
      </w:pPr>
      <w:r w:rsidRPr="00767A66">
        <w:rPr>
          <w:rFonts w:ascii="標楷體" w:eastAsia="標楷體" w:hAnsi="標楷體" w:hint="eastAsia"/>
          <w:snapToGrid w:val="0"/>
          <w:color w:val="000000" w:themeColor="text1"/>
        </w:rPr>
        <w:t>一、</w:t>
      </w:r>
      <w:r w:rsidR="007539E1" w:rsidRPr="00767A66">
        <w:rPr>
          <w:rFonts w:ascii="標楷體" w:eastAsia="標楷體" w:hAnsi="標楷體"/>
          <w:snapToGrid w:val="0"/>
          <w:color w:val="000000" w:themeColor="text1"/>
        </w:rPr>
        <w:t>為維護台北校園環境設施安全，並有效管理，特訂定本要點。</w:t>
      </w:r>
    </w:p>
    <w:p w14:paraId="618EDF76" w14:textId="77777777" w:rsidR="007539E1" w:rsidRPr="00767A66" w:rsidRDefault="00C21C2F" w:rsidP="007539E1">
      <w:pPr>
        <w:adjustRightInd w:val="0"/>
        <w:snapToGrid w:val="0"/>
        <w:ind w:left="480" w:hangingChars="200" w:hanging="480"/>
        <w:rPr>
          <w:rFonts w:ascii="標楷體" w:eastAsia="標楷體" w:hAnsi="標楷體"/>
          <w:color w:val="000000" w:themeColor="text1"/>
        </w:rPr>
      </w:pPr>
      <w:r w:rsidRPr="00767A66">
        <w:rPr>
          <w:rFonts w:ascii="標楷體" w:eastAsia="標楷體" w:hAnsi="標楷體" w:hint="eastAsia"/>
          <w:snapToGrid w:val="0"/>
          <w:color w:val="000000" w:themeColor="text1"/>
        </w:rPr>
        <w:t>二、</w:t>
      </w:r>
      <w:r w:rsidR="007539E1" w:rsidRPr="00767A66">
        <w:rPr>
          <w:rFonts w:ascii="標楷體" w:eastAsia="標楷體" w:hAnsi="標楷體" w:hint="eastAsia"/>
          <w:color w:val="000000" w:themeColor="text1"/>
        </w:rPr>
        <w:t>台北校園每日開館時間自上午七時至下午十時三十分（週六下午七時閉館、週日下午六時閉館）。</w:t>
      </w:r>
    </w:p>
    <w:p w14:paraId="316B6DE4" w14:textId="411F8AF5" w:rsidR="00C21C2F" w:rsidRPr="00767A66" w:rsidRDefault="007539E1" w:rsidP="007539E1">
      <w:pPr>
        <w:spacing w:line="360" w:lineRule="exact"/>
        <w:ind w:leftChars="198" w:left="477" w:hangingChars="1" w:hanging="2"/>
        <w:rPr>
          <w:color w:val="000000" w:themeColor="text1"/>
        </w:rPr>
      </w:pPr>
      <w:r w:rsidRPr="00767A66">
        <w:rPr>
          <w:rFonts w:ascii="標楷體" w:eastAsia="標楷體" w:hAnsi="標楷體"/>
          <w:color w:val="000000" w:themeColor="text1"/>
        </w:rPr>
        <w:t>國定假日、週末例假日及本校非屬勞基法規定之特殊放假日如無</w:t>
      </w:r>
      <w:proofErr w:type="gramStart"/>
      <w:r w:rsidRPr="00767A66">
        <w:rPr>
          <w:rFonts w:ascii="標楷體" w:eastAsia="標楷體" w:hAnsi="標楷體"/>
          <w:color w:val="000000" w:themeColor="text1"/>
        </w:rPr>
        <w:t>班無課</w:t>
      </w:r>
      <w:proofErr w:type="gramEnd"/>
      <w:r w:rsidRPr="00767A66">
        <w:rPr>
          <w:rFonts w:ascii="標楷體" w:eastAsia="標楷體" w:hAnsi="標楷體"/>
          <w:color w:val="000000" w:themeColor="text1"/>
        </w:rPr>
        <w:t>，得彈性調整開放時間。</w:t>
      </w:r>
    </w:p>
    <w:p w14:paraId="016398BA" w14:textId="655560AD" w:rsidR="00DE6122" w:rsidRPr="00767A66" w:rsidRDefault="00DE6122" w:rsidP="00DE6122">
      <w:pPr>
        <w:adjustRightInd w:val="0"/>
        <w:snapToGrid w:val="0"/>
        <w:ind w:left="48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767A66">
        <w:rPr>
          <w:rFonts w:ascii="標楷體" w:eastAsia="標楷體" w:hAnsi="標楷體" w:hint="eastAsia"/>
          <w:color w:val="000000" w:themeColor="text1"/>
        </w:rPr>
        <w:t>三、</w:t>
      </w:r>
      <w:r w:rsidR="00951338" w:rsidRPr="00767A66">
        <w:rPr>
          <w:rFonts w:ascii="標楷體" w:eastAsia="標楷體" w:hAnsi="標楷體"/>
          <w:color w:val="000000" w:themeColor="text1"/>
        </w:rPr>
        <w:t>校園非開放時間，所有人員</w:t>
      </w:r>
      <w:proofErr w:type="gramStart"/>
      <w:r w:rsidR="00951338" w:rsidRPr="00767A66">
        <w:rPr>
          <w:rFonts w:ascii="標楷體" w:eastAsia="標楷體" w:hAnsi="標楷體"/>
          <w:color w:val="000000" w:themeColor="text1"/>
        </w:rPr>
        <w:t>均應離</w:t>
      </w:r>
      <w:proofErr w:type="gramEnd"/>
      <w:r w:rsidR="00951338" w:rsidRPr="00767A66">
        <w:rPr>
          <w:rFonts w:ascii="標楷體" w:eastAsia="標楷體" w:hAnsi="標楷體"/>
          <w:color w:val="000000" w:themeColor="text1"/>
        </w:rPr>
        <w:t>校；因公務需要</w:t>
      </w:r>
      <w:proofErr w:type="gramStart"/>
      <w:r w:rsidR="00951338" w:rsidRPr="00767A66">
        <w:rPr>
          <w:rFonts w:ascii="標楷體" w:eastAsia="標楷體" w:hAnsi="標楷體"/>
          <w:color w:val="000000" w:themeColor="text1"/>
        </w:rPr>
        <w:t>留校</w:t>
      </w:r>
      <w:r w:rsidR="00951338" w:rsidRPr="00767A66">
        <w:rPr>
          <w:rFonts w:ascii="標楷體" w:eastAsia="標楷體" w:hAnsi="標楷體" w:hint="eastAsia"/>
          <w:color w:val="000000" w:themeColor="text1"/>
        </w:rPr>
        <w:t>者</w:t>
      </w:r>
      <w:r w:rsidR="00951338" w:rsidRPr="00767A66">
        <w:rPr>
          <w:rFonts w:ascii="標楷體" w:eastAsia="標楷體" w:hAnsi="標楷體"/>
          <w:color w:val="000000" w:themeColor="text1"/>
        </w:rPr>
        <w:t>應</w:t>
      </w:r>
      <w:proofErr w:type="gramEnd"/>
      <w:r w:rsidR="00951338" w:rsidRPr="00767A66">
        <w:rPr>
          <w:rFonts w:ascii="標楷體" w:eastAsia="標楷體" w:hAnsi="標楷體" w:hint="eastAsia"/>
          <w:color w:val="000000" w:themeColor="text1"/>
        </w:rPr>
        <w:t>填具申請單，並</w:t>
      </w:r>
      <w:r w:rsidR="00951338" w:rsidRPr="00767A66">
        <w:rPr>
          <w:rFonts w:ascii="標楷體" w:eastAsia="標楷體" w:hAnsi="標楷體"/>
          <w:color w:val="000000" w:themeColor="text1"/>
        </w:rPr>
        <w:t>經所屬單位主管核</w:t>
      </w:r>
      <w:r w:rsidR="00951338" w:rsidRPr="00767A66">
        <w:rPr>
          <w:rFonts w:ascii="標楷體" w:eastAsia="標楷體" w:hAnsi="標楷體" w:hint="eastAsia"/>
          <w:color w:val="000000" w:themeColor="text1"/>
        </w:rPr>
        <w:t>章後</w:t>
      </w:r>
      <w:r w:rsidR="00951338" w:rsidRPr="00767A66">
        <w:rPr>
          <w:rFonts w:ascii="標楷體" w:eastAsia="標楷體" w:hAnsi="標楷體"/>
          <w:color w:val="000000" w:themeColor="text1"/>
        </w:rPr>
        <w:t>於當日下午四時前（</w:t>
      </w:r>
      <w:r w:rsidR="00951338" w:rsidRPr="00767A66">
        <w:rPr>
          <w:rFonts w:ascii="標楷體" w:eastAsia="標楷體" w:hAnsi="標楷體" w:hint="eastAsia"/>
          <w:color w:val="000000" w:themeColor="text1"/>
        </w:rPr>
        <w:t>遇</w:t>
      </w:r>
      <w:r w:rsidR="00951338" w:rsidRPr="00767A66">
        <w:rPr>
          <w:rFonts w:ascii="標楷體" w:eastAsia="標楷體" w:hAnsi="標楷體"/>
          <w:color w:val="000000" w:themeColor="text1"/>
        </w:rPr>
        <w:t>例假日或國定假日提前一日）</w:t>
      </w:r>
      <w:r w:rsidR="00951338" w:rsidRPr="00767A66">
        <w:rPr>
          <w:rFonts w:ascii="標楷體" w:eastAsia="標楷體" w:hAnsi="標楷體" w:hint="eastAsia"/>
          <w:color w:val="000000" w:themeColor="text1"/>
        </w:rPr>
        <w:t>將核准申請單</w:t>
      </w:r>
      <w:r w:rsidR="00951338" w:rsidRPr="00767A66">
        <w:rPr>
          <w:rFonts w:ascii="標楷體" w:eastAsia="標楷體" w:hAnsi="標楷體"/>
          <w:color w:val="000000" w:themeColor="text1"/>
        </w:rPr>
        <w:t>送總務處總務組備查。</w:t>
      </w:r>
      <w:proofErr w:type="gramStart"/>
      <w:r w:rsidR="00951338" w:rsidRPr="00767A66">
        <w:rPr>
          <w:rFonts w:ascii="標楷體" w:eastAsia="標楷體" w:hAnsi="標楷體"/>
          <w:color w:val="000000" w:themeColor="text1"/>
        </w:rPr>
        <w:t>上開留校</w:t>
      </w:r>
      <w:proofErr w:type="gramEnd"/>
      <w:r w:rsidR="00951338" w:rsidRPr="00767A66">
        <w:rPr>
          <w:rFonts w:ascii="標楷體" w:eastAsia="標楷體" w:hAnsi="標楷體"/>
          <w:color w:val="000000" w:themeColor="text1"/>
        </w:rPr>
        <w:t>人員應遵守下列規定：</w:t>
      </w:r>
    </w:p>
    <w:p w14:paraId="64E6C354" w14:textId="5764F0EF" w:rsidR="00DE6122" w:rsidRPr="00767A66" w:rsidRDefault="00DE6122" w:rsidP="00DE6122">
      <w:pPr>
        <w:pStyle w:val="a5"/>
        <w:snapToGrid w:val="0"/>
        <w:spacing w:line="360" w:lineRule="exact"/>
        <w:ind w:leftChars="100" w:left="720" w:right="0" w:hangingChars="200" w:hanging="480"/>
        <w:jc w:val="both"/>
        <w:textAlignment w:val="center"/>
        <w:rPr>
          <w:rFonts w:ascii="標楷體" w:eastAsia="標楷體" w:hAnsi="標楷體"/>
          <w:b w:val="0"/>
          <w:snapToGrid w:val="0"/>
          <w:color w:val="000000" w:themeColor="text1"/>
          <w:position w:val="0"/>
          <w:sz w:val="24"/>
          <w:szCs w:val="24"/>
        </w:rPr>
      </w:pPr>
      <w:r w:rsidRPr="00767A66">
        <w:rPr>
          <w:rFonts w:ascii="標楷體" w:eastAsia="標楷體" w:hAnsi="標楷體" w:hint="eastAsia"/>
          <w:b w:val="0"/>
          <w:snapToGrid w:val="0"/>
          <w:color w:val="000000" w:themeColor="text1"/>
          <w:position w:val="0"/>
          <w:sz w:val="24"/>
          <w:szCs w:val="24"/>
        </w:rPr>
        <w:t>(</w:t>
      </w:r>
      <w:proofErr w:type="gramStart"/>
      <w:r w:rsidRPr="00767A66">
        <w:rPr>
          <w:rFonts w:ascii="標楷體" w:eastAsia="標楷體" w:hAnsi="標楷體" w:hint="eastAsia"/>
          <w:b w:val="0"/>
          <w:snapToGrid w:val="0"/>
          <w:color w:val="000000" w:themeColor="text1"/>
          <w:position w:val="0"/>
          <w:sz w:val="24"/>
          <w:szCs w:val="24"/>
        </w:rPr>
        <w:t>一</w:t>
      </w:r>
      <w:proofErr w:type="gramEnd"/>
      <w:r w:rsidRPr="00767A66">
        <w:rPr>
          <w:rFonts w:ascii="標楷體" w:eastAsia="標楷體" w:hAnsi="標楷體" w:hint="eastAsia"/>
          <w:b w:val="0"/>
          <w:snapToGrid w:val="0"/>
          <w:color w:val="000000" w:themeColor="text1"/>
          <w:position w:val="0"/>
          <w:sz w:val="24"/>
          <w:szCs w:val="24"/>
        </w:rPr>
        <w:t>)</w:t>
      </w:r>
      <w:r w:rsidR="000A2271" w:rsidRPr="00767A66">
        <w:rPr>
          <w:rFonts w:ascii="標楷體" w:eastAsia="標楷體" w:hAnsi="標楷體"/>
          <w:b w:val="0"/>
          <w:snapToGrid w:val="0"/>
          <w:color w:val="000000" w:themeColor="text1"/>
          <w:position w:val="0"/>
          <w:sz w:val="24"/>
          <w:szCs w:val="24"/>
        </w:rPr>
        <w:t>配合駐衛警察查核身分，必要時應出示個人證件，不可拒絕。</w:t>
      </w:r>
    </w:p>
    <w:p w14:paraId="35A5D5A2" w14:textId="1EDE3A80" w:rsidR="000A2271" w:rsidRPr="00767A66" w:rsidRDefault="000A2271" w:rsidP="000A2271">
      <w:pPr>
        <w:pStyle w:val="a5"/>
        <w:snapToGrid w:val="0"/>
        <w:spacing w:line="360" w:lineRule="exact"/>
        <w:ind w:leftChars="100" w:left="720" w:right="0" w:hangingChars="200" w:hanging="480"/>
        <w:jc w:val="both"/>
        <w:textAlignment w:val="center"/>
        <w:rPr>
          <w:rFonts w:ascii="標楷體" w:eastAsia="標楷體" w:hAnsi="標楷體"/>
          <w:b w:val="0"/>
          <w:snapToGrid w:val="0"/>
          <w:color w:val="000000" w:themeColor="text1"/>
          <w:position w:val="0"/>
          <w:sz w:val="24"/>
          <w:szCs w:val="24"/>
        </w:rPr>
      </w:pPr>
      <w:r w:rsidRPr="00767A66">
        <w:rPr>
          <w:rFonts w:ascii="標楷體" w:eastAsia="標楷體" w:hAnsi="標楷體" w:hint="eastAsia"/>
          <w:b w:val="0"/>
          <w:snapToGrid w:val="0"/>
          <w:color w:val="000000" w:themeColor="text1"/>
          <w:position w:val="0"/>
          <w:sz w:val="24"/>
          <w:szCs w:val="24"/>
        </w:rPr>
        <w:t>(二)</w:t>
      </w:r>
      <w:proofErr w:type="gramStart"/>
      <w:r w:rsidRPr="00767A66">
        <w:rPr>
          <w:rFonts w:ascii="標楷體" w:eastAsia="標楷體" w:hAnsi="標楷體" w:hint="eastAsia"/>
          <w:b w:val="0"/>
          <w:snapToGrid w:val="0"/>
          <w:color w:val="000000" w:themeColor="text1"/>
          <w:position w:val="0"/>
          <w:sz w:val="24"/>
          <w:szCs w:val="24"/>
        </w:rPr>
        <w:t>實際</w:t>
      </w:r>
      <w:r w:rsidRPr="00767A66">
        <w:rPr>
          <w:rFonts w:ascii="標楷體" w:eastAsia="標楷體" w:hAnsi="標楷體"/>
          <w:b w:val="0"/>
          <w:snapToGrid w:val="0"/>
          <w:color w:val="000000" w:themeColor="text1"/>
          <w:position w:val="0"/>
          <w:sz w:val="24"/>
          <w:szCs w:val="24"/>
        </w:rPr>
        <w:t>離</w:t>
      </w:r>
      <w:proofErr w:type="gramEnd"/>
      <w:r w:rsidRPr="00767A66">
        <w:rPr>
          <w:rFonts w:ascii="標楷體" w:eastAsia="標楷體" w:hAnsi="標楷體"/>
          <w:b w:val="0"/>
          <w:snapToGrid w:val="0"/>
          <w:color w:val="000000" w:themeColor="text1"/>
          <w:position w:val="0"/>
          <w:sz w:val="24"/>
          <w:szCs w:val="24"/>
        </w:rPr>
        <w:t>校時間</w:t>
      </w:r>
      <w:r w:rsidRPr="00767A66">
        <w:rPr>
          <w:rFonts w:ascii="標楷體" w:eastAsia="標楷體" w:hAnsi="標楷體" w:hint="eastAsia"/>
          <w:b w:val="0"/>
          <w:snapToGrid w:val="0"/>
          <w:color w:val="000000" w:themeColor="text1"/>
          <w:position w:val="0"/>
          <w:sz w:val="24"/>
          <w:szCs w:val="24"/>
        </w:rPr>
        <w:t>不得超過申請留校之時間</w:t>
      </w:r>
      <w:r w:rsidRPr="00767A66">
        <w:rPr>
          <w:rFonts w:ascii="標楷體" w:eastAsia="標楷體" w:hAnsi="標楷體"/>
          <w:b w:val="0"/>
          <w:snapToGrid w:val="0"/>
          <w:color w:val="000000" w:themeColor="text1"/>
          <w:position w:val="0"/>
          <w:sz w:val="24"/>
          <w:szCs w:val="24"/>
        </w:rPr>
        <w:t>，</w:t>
      </w:r>
      <w:proofErr w:type="gramStart"/>
      <w:r w:rsidRPr="00767A66">
        <w:rPr>
          <w:rFonts w:ascii="標楷體" w:eastAsia="標楷體" w:hAnsi="標楷體"/>
          <w:b w:val="0"/>
          <w:snapToGrid w:val="0"/>
          <w:color w:val="000000" w:themeColor="text1"/>
          <w:position w:val="0"/>
          <w:sz w:val="24"/>
          <w:szCs w:val="24"/>
        </w:rPr>
        <w:t>且離校</w:t>
      </w:r>
      <w:proofErr w:type="gramEnd"/>
      <w:r w:rsidRPr="00767A66">
        <w:rPr>
          <w:rFonts w:ascii="標楷體" w:eastAsia="標楷體" w:hAnsi="標楷體"/>
          <w:b w:val="0"/>
          <w:snapToGrid w:val="0"/>
          <w:color w:val="000000" w:themeColor="text1"/>
          <w:position w:val="0"/>
          <w:sz w:val="24"/>
          <w:szCs w:val="24"/>
        </w:rPr>
        <w:t>後不得再次進入校園。</w:t>
      </w:r>
    </w:p>
    <w:p w14:paraId="03E04A5B" w14:textId="416C41ED" w:rsidR="00DE6122" w:rsidRPr="00767A66" w:rsidRDefault="00DE6122" w:rsidP="00DE6122">
      <w:pPr>
        <w:pStyle w:val="a5"/>
        <w:snapToGrid w:val="0"/>
        <w:spacing w:line="360" w:lineRule="exact"/>
        <w:ind w:leftChars="100" w:left="720" w:right="0" w:hangingChars="200" w:hanging="480"/>
        <w:jc w:val="both"/>
        <w:textAlignment w:val="center"/>
        <w:rPr>
          <w:rFonts w:ascii="標楷體" w:eastAsia="標楷體" w:hAnsi="標楷體"/>
          <w:b w:val="0"/>
          <w:snapToGrid w:val="0"/>
          <w:color w:val="000000" w:themeColor="text1"/>
          <w:position w:val="0"/>
          <w:sz w:val="24"/>
          <w:szCs w:val="24"/>
        </w:rPr>
      </w:pPr>
      <w:r w:rsidRPr="00767A66">
        <w:rPr>
          <w:rFonts w:ascii="標楷體" w:eastAsia="標楷體" w:hAnsi="標楷體" w:hint="eastAsia"/>
          <w:b w:val="0"/>
          <w:snapToGrid w:val="0"/>
          <w:color w:val="000000" w:themeColor="text1"/>
          <w:position w:val="0"/>
          <w:sz w:val="24"/>
          <w:szCs w:val="24"/>
        </w:rPr>
        <w:t>(</w:t>
      </w:r>
      <w:r w:rsidR="000A2271" w:rsidRPr="00767A66">
        <w:rPr>
          <w:rFonts w:ascii="標楷體" w:eastAsia="標楷體" w:hAnsi="標楷體" w:hint="eastAsia"/>
          <w:b w:val="0"/>
          <w:snapToGrid w:val="0"/>
          <w:color w:val="000000" w:themeColor="text1"/>
          <w:position w:val="0"/>
          <w:sz w:val="24"/>
          <w:szCs w:val="24"/>
        </w:rPr>
        <w:t>三</w:t>
      </w:r>
      <w:r w:rsidRPr="00767A66">
        <w:rPr>
          <w:rFonts w:ascii="標楷體" w:eastAsia="標楷體" w:hAnsi="標楷體" w:hint="eastAsia"/>
          <w:b w:val="0"/>
          <w:snapToGrid w:val="0"/>
          <w:color w:val="000000" w:themeColor="text1"/>
          <w:position w:val="0"/>
          <w:sz w:val="24"/>
          <w:szCs w:val="24"/>
        </w:rPr>
        <w:t>)</w:t>
      </w:r>
      <w:r w:rsidR="000A2271" w:rsidRPr="00767A66">
        <w:rPr>
          <w:rFonts w:ascii="標楷體" w:eastAsia="標楷體" w:hAnsi="標楷體"/>
          <w:b w:val="0"/>
          <w:snapToGrid w:val="0"/>
          <w:color w:val="000000" w:themeColor="text1"/>
          <w:position w:val="0"/>
          <w:sz w:val="24"/>
          <w:szCs w:val="24"/>
        </w:rPr>
        <w:t>不得有非核定留校人員陪同，如確有需要，應經單位主管核准，並送總務處總務組備查。</w:t>
      </w:r>
    </w:p>
    <w:p w14:paraId="4E914605" w14:textId="6C648C5D" w:rsidR="00DE6122" w:rsidRPr="00767A66" w:rsidRDefault="00DE6122" w:rsidP="00DE6122">
      <w:pPr>
        <w:pStyle w:val="a5"/>
        <w:snapToGrid w:val="0"/>
        <w:spacing w:line="360" w:lineRule="exact"/>
        <w:ind w:leftChars="100" w:left="720" w:right="0" w:hangingChars="200" w:hanging="480"/>
        <w:jc w:val="both"/>
        <w:textAlignment w:val="center"/>
        <w:rPr>
          <w:rFonts w:ascii="標楷體" w:eastAsia="標楷體" w:hAnsi="標楷體"/>
          <w:b w:val="0"/>
          <w:snapToGrid w:val="0"/>
          <w:color w:val="000000" w:themeColor="text1"/>
          <w:position w:val="0"/>
          <w:sz w:val="24"/>
          <w:szCs w:val="24"/>
        </w:rPr>
      </w:pPr>
      <w:r w:rsidRPr="00767A66">
        <w:rPr>
          <w:rFonts w:ascii="標楷體" w:eastAsia="標楷體" w:hAnsi="標楷體" w:hint="eastAsia"/>
          <w:b w:val="0"/>
          <w:snapToGrid w:val="0"/>
          <w:color w:val="000000" w:themeColor="text1"/>
          <w:position w:val="0"/>
          <w:sz w:val="24"/>
          <w:szCs w:val="24"/>
        </w:rPr>
        <w:t>(</w:t>
      </w:r>
      <w:r w:rsidR="000A2271" w:rsidRPr="00767A66">
        <w:rPr>
          <w:rFonts w:ascii="標楷體" w:eastAsia="標楷體" w:hAnsi="標楷體" w:hint="eastAsia"/>
          <w:b w:val="0"/>
          <w:snapToGrid w:val="0"/>
          <w:color w:val="000000" w:themeColor="text1"/>
          <w:position w:val="0"/>
          <w:sz w:val="24"/>
          <w:szCs w:val="24"/>
        </w:rPr>
        <w:t>四</w:t>
      </w:r>
      <w:r w:rsidRPr="00767A66">
        <w:rPr>
          <w:rFonts w:ascii="標楷體" w:eastAsia="標楷體" w:hAnsi="標楷體" w:hint="eastAsia"/>
          <w:b w:val="0"/>
          <w:snapToGrid w:val="0"/>
          <w:color w:val="000000" w:themeColor="text1"/>
          <w:position w:val="0"/>
          <w:sz w:val="24"/>
          <w:szCs w:val="24"/>
        </w:rPr>
        <w:t>)留校人員不得任意至工作非相關場域活動。</w:t>
      </w:r>
    </w:p>
    <w:p w14:paraId="36381A2A" w14:textId="77777777" w:rsidR="00C21C2F" w:rsidRPr="00767A66" w:rsidRDefault="00C21C2F" w:rsidP="00C21C2F">
      <w:pPr>
        <w:spacing w:line="360" w:lineRule="exact"/>
        <w:ind w:left="480" w:hangingChars="200" w:hanging="480"/>
        <w:rPr>
          <w:color w:val="000000" w:themeColor="text1"/>
        </w:rPr>
      </w:pPr>
      <w:r w:rsidRPr="00767A66">
        <w:rPr>
          <w:rFonts w:ascii="標楷體" w:eastAsia="標楷體" w:hAnsi="標楷體" w:hint="eastAsia"/>
          <w:snapToGrid w:val="0"/>
          <w:color w:val="000000" w:themeColor="text1"/>
        </w:rPr>
        <w:t>四、</w:t>
      </w:r>
      <w:r w:rsidR="00DE6122" w:rsidRPr="00767A66">
        <w:rPr>
          <w:rFonts w:ascii="標楷體" w:eastAsia="標楷體" w:hAnsi="標楷體" w:hint="eastAsia"/>
          <w:snapToGrid w:val="0"/>
          <w:color w:val="000000" w:themeColor="text1"/>
        </w:rPr>
        <w:t>單位所屬空間門禁安全由各該辦公室人員負責管理，並須配合本校節能政策，規劃執行所屬空間能源安全管理相關事宜。</w:t>
      </w:r>
    </w:p>
    <w:p w14:paraId="215089C3" w14:textId="77777777" w:rsidR="00C21C2F" w:rsidRPr="00767A66" w:rsidRDefault="00C21C2F" w:rsidP="00C21C2F">
      <w:pPr>
        <w:spacing w:line="360" w:lineRule="exact"/>
        <w:ind w:left="480" w:hangingChars="200" w:hanging="480"/>
        <w:rPr>
          <w:rFonts w:ascii="標楷體" w:eastAsia="標楷體" w:hAnsi="標楷體"/>
          <w:snapToGrid w:val="0"/>
          <w:color w:val="000000" w:themeColor="text1"/>
        </w:rPr>
      </w:pPr>
      <w:r w:rsidRPr="00767A66">
        <w:rPr>
          <w:rFonts w:ascii="標楷體" w:eastAsia="標楷體" w:hAnsi="標楷體" w:hint="eastAsia"/>
          <w:snapToGrid w:val="0"/>
          <w:color w:val="000000" w:themeColor="text1"/>
        </w:rPr>
        <w:t>五、</w:t>
      </w:r>
      <w:r w:rsidR="00DE6122" w:rsidRPr="00767A66">
        <w:rPr>
          <w:rFonts w:ascii="標楷體" w:eastAsia="標楷體" w:hAnsi="標楷體" w:hint="eastAsia"/>
          <w:snapToGrid w:val="0"/>
          <w:color w:val="000000" w:themeColor="text1"/>
        </w:rPr>
        <w:t>於校園內發現異常狀況或可疑人士，立即通知駐衛警察或</w:t>
      </w:r>
      <w:r w:rsidR="00DE6122" w:rsidRPr="00767A66">
        <w:rPr>
          <w:rFonts w:ascii="標楷體" w:eastAsia="標楷體" w:hAnsi="標楷體" w:hint="eastAsia"/>
          <w:color w:val="000000" w:themeColor="text1"/>
        </w:rPr>
        <w:t>總</w:t>
      </w:r>
      <w:r w:rsidR="00DE6122" w:rsidRPr="00767A66">
        <w:rPr>
          <w:rFonts w:ascii="標楷體" w:eastAsia="標楷體" w:hAnsi="標楷體"/>
          <w:color w:val="000000" w:themeColor="text1"/>
        </w:rPr>
        <w:t>務處</w:t>
      </w:r>
      <w:r w:rsidR="00DE6122" w:rsidRPr="00767A66">
        <w:rPr>
          <w:rFonts w:ascii="標楷體" w:eastAsia="標楷體" w:hAnsi="標楷體" w:hint="eastAsia"/>
          <w:snapToGrid w:val="0"/>
          <w:color w:val="000000" w:themeColor="text1"/>
        </w:rPr>
        <w:t>總務組人員處理。</w:t>
      </w:r>
    </w:p>
    <w:p w14:paraId="29C1C2C7" w14:textId="2BF624E4" w:rsidR="008D5861" w:rsidRPr="00767A66" w:rsidRDefault="008D5861" w:rsidP="00C21C2F">
      <w:pPr>
        <w:spacing w:line="360" w:lineRule="exact"/>
        <w:ind w:left="480" w:hangingChars="200" w:hanging="480"/>
        <w:rPr>
          <w:rFonts w:ascii="標楷體" w:eastAsia="標楷體" w:hAnsi="標楷體"/>
          <w:color w:val="000000" w:themeColor="text1"/>
        </w:rPr>
      </w:pPr>
      <w:r w:rsidRPr="00767A66">
        <w:rPr>
          <w:rFonts w:ascii="標楷體" w:eastAsia="標楷體" w:hAnsi="標楷體" w:cs="標楷體" w:hint="eastAsia"/>
          <w:color w:val="000000" w:themeColor="text1"/>
          <w:lang w:eastAsia="zh-HK"/>
        </w:rPr>
        <w:t>六、</w:t>
      </w:r>
      <w:r w:rsidR="00581BDA" w:rsidRPr="00767A66">
        <w:rPr>
          <w:rFonts w:ascii="標楷體" w:eastAsia="標楷體" w:hAnsi="標楷體"/>
          <w:color w:val="000000" w:themeColor="text1"/>
        </w:rPr>
        <w:t>校外人士</w:t>
      </w:r>
      <w:r w:rsidR="00581BDA" w:rsidRPr="00767A66">
        <w:rPr>
          <w:rFonts w:ascii="標楷體" w:eastAsia="標楷體" w:hAnsi="標楷體"/>
          <w:snapToGrid w:val="0"/>
          <w:color w:val="000000" w:themeColor="text1"/>
        </w:rPr>
        <w:t>進入校園</w:t>
      </w:r>
      <w:r w:rsidR="00581BDA" w:rsidRPr="00767A66">
        <w:rPr>
          <w:rFonts w:ascii="標楷體" w:eastAsia="標楷體" w:hAnsi="標楷體"/>
          <w:color w:val="000000" w:themeColor="text1"/>
        </w:rPr>
        <w:t>採訪、攝影</w:t>
      </w:r>
      <w:r w:rsidR="00581BDA" w:rsidRPr="00767A66">
        <w:rPr>
          <w:rFonts w:ascii="標楷體" w:eastAsia="標楷體" w:hAnsi="標楷體" w:hint="eastAsia"/>
          <w:color w:val="000000" w:themeColor="text1"/>
        </w:rPr>
        <w:t>或</w:t>
      </w:r>
      <w:r w:rsidR="00581BDA" w:rsidRPr="00767A66">
        <w:rPr>
          <w:rFonts w:ascii="標楷體" w:eastAsia="標楷體" w:hAnsi="標楷體"/>
          <w:color w:val="000000" w:themeColor="text1"/>
        </w:rPr>
        <w:t>錄影</w:t>
      </w:r>
      <w:r w:rsidR="00581BDA" w:rsidRPr="00767A66">
        <w:rPr>
          <w:rFonts w:ascii="標楷體" w:eastAsia="標楷體" w:hAnsi="標楷體" w:hint="eastAsia"/>
          <w:color w:val="000000" w:themeColor="text1"/>
        </w:rPr>
        <w:t>前</w:t>
      </w:r>
      <w:r w:rsidR="00581BDA" w:rsidRPr="00767A66">
        <w:rPr>
          <w:rFonts w:ascii="標楷體" w:eastAsia="標楷體" w:hAnsi="標楷體"/>
          <w:color w:val="000000" w:themeColor="text1"/>
        </w:rPr>
        <w:t>，應提</w:t>
      </w:r>
      <w:r w:rsidR="00581BDA" w:rsidRPr="00767A66">
        <w:rPr>
          <w:rFonts w:ascii="標楷體" w:eastAsia="標楷體" w:hAnsi="標楷體" w:hint="eastAsia"/>
          <w:color w:val="000000" w:themeColor="text1"/>
        </w:rPr>
        <w:t>供書面申請並</w:t>
      </w:r>
      <w:r w:rsidR="00581BDA" w:rsidRPr="00767A66">
        <w:rPr>
          <w:rFonts w:ascii="標楷體" w:eastAsia="標楷體" w:hAnsi="標楷體"/>
          <w:color w:val="000000" w:themeColor="text1"/>
        </w:rPr>
        <w:t>經</w:t>
      </w:r>
      <w:r w:rsidR="00581BDA" w:rsidRPr="00767A66">
        <w:rPr>
          <w:rFonts w:ascii="標楷體" w:eastAsia="標楷體" w:hAnsi="標楷體" w:hint="eastAsia"/>
          <w:color w:val="000000" w:themeColor="text1"/>
        </w:rPr>
        <w:t>本校</w:t>
      </w:r>
      <w:r w:rsidR="00581BDA" w:rsidRPr="00767A66">
        <w:rPr>
          <w:rFonts w:ascii="標楷體" w:eastAsia="標楷體" w:hAnsi="標楷體"/>
          <w:color w:val="000000" w:themeColor="text1"/>
        </w:rPr>
        <w:t>核准後始得進行。</w:t>
      </w:r>
    </w:p>
    <w:p w14:paraId="36C9F8BB" w14:textId="381A5895" w:rsidR="00CF4985" w:rsidRPr="00767A66" w:rsidRDefault="00CF4985" w:rsidP="00C21C2F">
      <w:pPr>
        <w:spacing w:line="360" w:lineRule="exact"/>
        <w:ind w:left="480" w:hangingChars="200" w:hanging="480"/>
        <w:rPr>
          <w:rFonts w:ascii="標楷體" w:eastAsia="標楷體" w:hAnsi="標楷體" w:cs="標楷體" w:hint="eastAsia"/>
          <w:color w:val="000000" w:themeColor="text1"/>
        </w:rPr>
      </w:pPr>
      <w:r w:rsidRPr="00767A66">
        <w:rPr>
          <w:rFonts w:ascii="標楷體" w:eastAsia="標楷體" w:hAnsi="標楷體" w:cs="標楷體" w:hint="eastAsia"/>
          <w:color w:val="000000" w:themeColor="text1"/>
          <w:lang w:eastAsia="zh-HK"/>
        </w:rPr>
        <w:t>七、</w:t>
      </w:r>
      <w:r w:rsidRPr="00767A66">
        <w:rPr>
          <w:rFonts w:ascii="標楷體" w:eastAsia="標楷體" w:hAnsi="標楷體"/>
          <w:color w:val="000000" w:themeColor="text1"/>
        </w:rPr>
        <w:t>校園內禁止從事推銷、散發傳單、傳教、政黨競選活動及違反國家政策法令、危害公共安全或社會善良風俗等不法行為</w:t>
      </w:r>
      <w:r w:rsidRPr="00767A66">
        <w:rPr>
          <w:rFonts w:ascii="標楷體" w:eastAsia="標楷體" w:hAnsi="標楷體"/>
          <w:snapToGrid w:val="0"/>
          <w:color w:val="000000" w:themeColor="text1"/>
        </w:rPr>
        <w:t>，違者即行驅離</w:t>
      </w:r>
      <w:r w:rsidRPr="00767A66">
        <w:rPr>
          <w:rFonts w:ascii="標楷體" w:eastAsia="標楷體" w:hAnsi="標楷體" w:hint="eastAsia"/>
          <w:snapToGrid w:val="0"/>
          <w:color w:val="000000" w:themeColor="text1"/>
        </w:rPr>
        <w:t>。</w:t>
      </w:r>
    </w:p>
    <w:p w14:paraId="095A03F8" w14:textId="50C0B2C0" w:rsidR="008D5861" w:rsidRPr="00767A66" w:rsidRDefault="00CF4985" w:rsidP="00C21C2F">
      <w:pPr>
        <w:spacing w:line="360" w:lineRule="exact"/>
        <w:ind w:left="480" w:hangingChars="200" w:hanging="480"/>
        <w:rPr>
          <w:rFonts w:ascii="標楷體" w:eastAsia="標楷體" w:hAnsi="標楷體"/>
          <w:snapToGrid w:val="0"/>
          <w:color w:val="000000" w:themeColor="text1"/>
        </w:rPr>
      </w:pPr>
      <w:r w:rsidRPr="00767A66">
        <w:rPr>
          <w:rFonts w:ascii="標楷體" w:eastAsia="標楷體" w:hAnsi="標楷體" w:cs="標楷體" w:hint="eastAsia"/>
          <w:color w:val="000000" w:themeColor="text1"/>
          <w:lang w:eastAsia="zh-HK"/>
        </w:rPr>
        <w:t>八</w:t>
      </w:r>
      <w:r w:rsidR="008D5861" w:rsidRPr="00767A66">
        <w:rPr>
          <w:rFonts w:ascii="標楷體" w:eastAsia="標楷體" w:hAnsi="標楷體" w:cs="標楷體" w:hint="eastAsia"/>
          <w:color w:val="000000" w:themeColor="text1"/>
          <w:lang w:eastAsia="zh-HK"/>
        </w:rPr>
        <w:t>、</w:t>
      </w:r>
      <w:r w:rsidRPr="00767A66">
        <w:rPr>
          <w:rFonts w:ascii="標楷體" w:eastAsia="標楷體" w:hAnsi="標楷體" w:hint="eastAsia"/>
          <w:snapToGrid w:val="0"/>
          <w:color w:val="000000" w:themeColor="text1"/>
        </w:rPr>
        <w:t>本校</w:t>
      </w:r>
      <w:r w:rsidRPr="00767A66">
        <w:rPr>
          <w:rFonts w:ascii="標楷體" w:eastAsia="標楷體" w:hAnsi="標楷體"/>
          <w:snapToGrid w:val="0"/>
          <w:color w:val="000000" w:themeColor="text1"/>
        </w:rPr>
        <w:t>財產設備、物品攜出校園，</w:t>
      </w:r>
      <w:r w:rsidRPr="00767A66">
        <w:rPr>
          <w:rFonts w:ascii="標楷體" w:eastAsia="標楷體" w:hAnsi="標楷體" w:hint="eastAsia"/>
          <w:color w:val="000000" w:themeColor="text1"/>
        </w:rPr>
        <w:t>應由保管單位填具放行單，並</w:t>
      </w:r>
      <w:r w:rsidRPr="00767A66">
        <w:rPr>
          <w:rFonts w:ascii="標楷體" w:eastAsia="標楷體" w:hAnsi="標楷體"/>
          <w:color w:val="000000" w:themeColor="text1"/>
        </w:rPr>
        <w:t>經</w:t>
      </w:r>
      <w:r w:rsidRPr="00767A66">
        <w:rPr>
          <w:rFonts w:ascii="標楷體" w:eastAsia="標楷體" w:hAnsi="標楷體" w:hint="eastAsia"/>
          <w:color w:val="000000" w:themeColor="text1"/>
        </w:rPr>
        <w:t>所屬</w:t>
      </w:r>
      <w:r w:rsidRPr="00767A66">
        <w:rPr>
          <w:rFonts w:ascii="標楷體" w:eastAsia="標楷體" w:hAnsi="標楷體"/>
          <w:color w:val="000000" w:themeColor="text1"/>
        </w:rPr>
        <w:t>單位主管核</w:t>
      </w:r>
      <w:r w:rsidRPr="00767A66">
        <w:rPr>
          <w:rFonts w:ascii="標楷體" w:eastAsia="標楷體" w:hAnsi="標楷體" w:hint="eastAsia"/>
          <w:color w:val="000000" w:themeColor="text1"/>
        </w:rPr>
        <w:t>章後</w:t>
      </w:r>
      <w:r w:rsidRPr="00767A66">
        <w:rPr>
          <w:rFonts w:ascii="標楷體" w:eastAsia="標楷體" w:hAnsi="標楷體"/>
          <w:color w:val="000000" w:themeColor="text1"/>
        </w:rPr>
        <w:t>，</w:t>
      </w:r>
      <w:r w:rsidRPr="00767A66">
        <w:rPr>
          <w:rFonts w:ascii="標楷體" w:eastAsia="標楷體" w:hAnsi="標楷體" w:hint="eastAsia"/>
          <w:color w:val="000000" w:themeColor="text1"/>
        </w:rPr>
        <w:t>由值勤</w:t>
      </w:r>
      <w:r w:rsidRPr="00767A66">
        <w:rPr>
          <w:rFonts w:ascii="標楷體" w:eastAsia="標楷體" w:hAnsi="標楷體"/>
          <w:color w:val="000000" w:themeColor="text1"/>
        </w:rPr>
        <w:t>警衛台人員</w:t>
      </w:r>
      <w:r w:rsidRPr="00767A66">
        <w:rPr>
          <w:rFonts w:ascii="標楷體" w:eastAsia="標楷體" w:hAnsi="標楷體"/>
          <w:snapToGrid w:val="0"/>
          <w:color w:val="000000" w:themeColor="text1"/>
        </w:rPr>
        <w:t>查驗無誤始得</w:t>
      </w:r>
      <w:r w:rsidRPr="00767A66">
        <w:rPr>
          <w:rFonts w:ascii="標楷體" w:eastAsia="標楷體" w:hAnsi="標楷體" w:hint="eastAsia"/>
          <w:snapToGrid w:val="0"/>
          <w:color w:val="000000" w:themeColor="text1"/>
        </w:rPr>
        <w:t>放行</w:t>
      </w:r>
      <w:r w:rsidRPr="00767A66">
        <w:rPr>
          <w:rFonts w:ascii="標楷體" w:eastAsia="標楷體" w:hAnsi="標楷體"/>
          <w:snapToGrid w:val="0"/>
          <w:color w:val="000000" w:themeColor="text1"/>
        </w:rPr>
        <w:t>。</w:t>
      </w:r>
    </w:p>
    <w:p w14:paraId="51F3D3D0" w14:textId="1211B672" w:rsidR="00767A66" w:rsidRPr="00767A66" w:rsidRDefault="00767A66" w:rsidP="00C21C2F">
      <w:pPr>
        <w:spacing w:line="360" w:lineRule="exact"/>
        <w:ind w:left="480" w:hangingChars="200" w:hanging="480"/>
        <w:rPr>
          <w:rFonts w:ascii="標楷體" w:eastAsia="標楷體" w:hAnsi="標楷體"/>
          <w:snapToGrid w:val="0"/>
          <w:color w:val="000000" w:themeColor="text1"/>
        </w:rPr>
      </w:pPr>
      <w:r w:rsidRPr="00767A66">
        <w:rPr>
          <w:rFonts w:ascii="標楷體" w:eastAsia="標楷體" w:hAnsi="標楷體"/>
          <w:snapToGrid w:val="0"/>
          <w:color w:val="000000" w:themeColor="text1"/>
        </w:rPr>
        <w:t>九、非經學校核准購置之電器設備，不得私自裝設使用。</w:t>
      </w:r>
    </w:p>
    <w:p w14:paraId="5DB03B62" w14:textId="4CE43EF5" w:rsidR="00767A66" w:rsidRPr="00767A66" w:rsidRDefault="00767A66" w:rsidP="00C21C2F">
      <w:pPr>
        <w:spacing w:line="360" w:lineRule="exact"/>
        <w:ind w:left="480" w:hangingChars="200" w:hanging="480"/>
        <w:rPr>
          <w:rFonts w:hint="eastAsia"/>
          <w:color w:val="000000" w:themeColor="text1"/>
        </w:rPr>
      </w:pPr>
      <w:r w:rsidRPr="00767A66">
        <w:rPr>
          <w:rFonts w:ascii="標楷體" w:eastAsia="標楷體" w:hAnsi="標楷體" w:hint="eastAsia"/>
          <w:snapToGrid w:val="0"/>
          <w:color w:val="000000" w:themeColor="text1"/>
        </w:rPr>
        <w:t>十</w:t>
      </w:r>
      <w:r w:rsidRPr="00767A66">
        <w:rPr>
          <w:rFonts w:ascii="標楷體" w:eastAsia="標楷體" w:hAnsi="標楷體"/>
          <w:snapToGrid w:val="0"/>
          <w:color w:val="000000" w:themeColor="text1"/>
        </w:rPr>
        <w:t>、校園內嚴禁使用危險物品或明火，如需明火烹飪應專案申請。</w:t>
      </w:r>
    </w:p>
    <w:p w14:paraId="5D56F2FF" w14:textId="3B01DCE8" w:rsidR="00C21C2F" w:rsidRPr="00767A66" w:rsidRDefault="00767A66" w:rsidP="00C21C2F">
      <w:pPr>
        <w:spacing w:line="360" w:lineRule="exact"/>
        <w:ind w:left="480" w:hangingChars="200" w:hanging="480"/>
        <w:rPr>
          <w:rFonts w:ascii="標楷體" w:eastAsia="標楷體" w:hAnsi="標楷體"/>
          <w:snapToGrid w:val="0"/>
          <w:color w:val="000000" w:themeColor="text1"/>
        </w:rPr>
      </w:pPr>
      <w:r w:rsidRPr="00767A66">
        <w:rPr>
          <w:rFonts w:ascii="標楷體" w:eastAsia="標楷體" w:hAnsi="標楷體"/>
          <w:color w:val="000000" w:themeColor="text1"/>
        </w:rPr>
        <w:t>十一、總務處</w:t>
      </w:r>
      <w:proofErr w:type="gramStart"/>
      <w:r w:rsidRPr="00767A66">
        <w:rPr>
          <w:rFonts w:ascii="標楷體" w:eastAsia="標楷體" w:hAnsi="標楷體"/>
          <w:color w:val="000000" w:themeColor="text1"/>
        </w:rPr>
        <w:t>總務組駐衛</w:t>
      </w:r>
      <w:proofErr w:type="gramEnd"/>
      <w:r w:rsidRPr="00767A66">
        <w:rPr>
          <w:rFonts w:ascii="標楷體" w:eastAsia="標楷體" w:hAnsi="標楷體"/>
          <w:color w:val="000000" w:themeColor="text1"/>
        </w:rPr>
        <w:t>警察於閉館值勤時間，進行校園環境安全巡查，各辦公室、研究室、討論室、教室、公共區域發現之安全缺失，由總務處總務組</w:t>
      </w:r>
      <w:r w:rsidRPr="00767A66">
        <w:rPr>
          <w:rFonts w:ascii="標楷體" w:eastAsia="標楷體" w:hAnsi="標楷體" w:hint="eastAsia"/>
          <w:color w:val="000000" w:themeColor="text1"/>
        </w:rPr>
        <w:t>以書面</w:t>
      </w:r>
      <w:r w:rsidRPr="00767A66">
        <w:rPr>
          <w:rFonts w:ascii="標楷體" w:eastAsia="標楷體" w:hAnsi="標楷體"/>
          <w:color w:val="000000" w:themeColor="text1"/>
        </w:rPr>
        <w:t>知會相關單位主管督導改善。</w:t>
      </w:r>
    </w:p>
    <w:p w14:paraId="6BB4F96D" w14:textId="35833E3F" w:rsidR="00973C23" w:rsidRPr="00767A66" w:rsidRDefault="00767A66" w:rsidP="00DE6122">
      <w:pPr>
        <w:spacing w:line="360" w:lineRule="exact"/>
        <w:ind w:left="480" w:hangingChars="200" w:hanging="480"/>
        <w:rPr>
          <w:color w:val="000000" w:themeColor="text1"/>
        </w:rPr>
      </w:pPr>
      <w:r w:rsidRPr="00767A66">
        <w:rPr>
          <w:rFonts w:ascii="標楷體" w:eastAsia="標楷體" w:hAnsi="標楷體"/>
          <w:color w:val="000000" w:themeColor="text1"/>
        </w:rPr>
        <w:t>十</w:t>
      </w:r>
      <w:r w:rsidRPr="00767A66">
        <w:rPr>
          <w:rFonts w:ascii="標楷體" w:eastAsia="標楷體" w:hAnsi="標楷體" w:hint="eastAsia"/>
          <w:color w:val="000000" w:themeColor="text1"/>
        </w:rPr>
        <w:t>二</w:t>
      </w:r>
      <w:r w:rsidRPr="00767A66">
        <w:rPr>
          <w:rFonts w:ascii="標楷體" w:eastAsia="標楷體" w:hAnsi="標楷體"/>
          <w:color w:val="000000" w:themeColor="text1"/>
        </w:rPr>
        <w:t>、本要點經總務處主管會報通過，報請行政副校長核定後，自公布日實施；修正時亦同。</w:t>
      </w:r>
    </w:p>
    <w:sectPr w:rsidR="00973C23" w:rsidRPr="00767A66" w:rsidSect="007D145C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946CD" w14:textId="77777777" w:rsidR="001E26A1" w:rsidRDefault="001E26A1" w:rsidP="00C21C2F">
      <w:r>
        <w:separator/>
      </w:r>
    </w:p>
  </w:endnote>
  <w:endnote w:type="continuationSeparator" w:id="0">
    <w:p w14:paraId="28B6E16A" w14:textId="77777777" w:rsidR="001E26A1" w:rsidRDefault="001E26A1" w:rsidP="00C2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華康楷書體W5">
    <w:altName w:val="@Microsoft JhengHei"/>
    <w:charset w:val="88"/>
    <w:family w:val="modern"/>
    <w:pitch w:val="fixed"/>
    <w:sig w:usb0="80000001" w:usb1="28091800" w:usb2="00000016" w:usb3="00000000" w:csb0="00100000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2063048"/>
      <w:docPartObj>
        <w:docPartGallery w:val="Page Numbers (Bottom of Page)"/>
        <w:docPartUnique/>
      </w:docPartObj>
    </w:sdtPr>
    <w:sdtContent>
      <w:p w14:paraId="134051DE" w14:textId="77777777" w:rsidR="00FB0393" w:rsidRDefault="00371ED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9E1" w:rsidRPr="00CE49E1">
          <w:rPr>
            <w:noProof/>
            <w:lang w:val="zh-TW"/>
          </w:rPr>
          <w:t>1</w:t>
        </w:r>
        <w:r>
          <w:fldChar w:fldCharType="end"/>
        </w:r>
      </w:p>
    </w:sdtContent>
  </w:sdt>
  <w:p w14:paraId="2591741D" w14:textId="77777777" w:rsidR="00FB0393" w:rsidRDefault="00FB039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394A6" w14:textId="77777777" w:rsidR="001E26A1" w:rsidRDefault="001E26A1" w:rsidP="00C21C2F">
      <w:r>
        <w:separator/>
      </w:r>
    </w:p>
  </w:footnote>
  <w:footnote w:type="continuationSeparator" w:id="0">
    <w:p w14:paraId="1BB8EE2E" w14:textId="77777777" w:rsidR="001E26A1" w:rsidRDefault="001E26A1" w:rsidP="00C21C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C2F"/>
    <w:rsid w:val="00021C01"/>
    <w:rsid w:val="000A2271"/>
    <w:rsid w:val="001E26A1"/>
    <w:rsid w:val="002810F9"/>
    <w:rsid w:val="00283157"/>
    <w:rsid w:val="00371ED1"/>
    <w:rsid w:val="003C0003"/>
    <w:rsid w:val="00470CE8"/>
    <w:rsid w:val="004B1502"/>
    <w:rsid w:val="00581BDA"/>
    <w:rsid w:val="007427E8"/>
    <w:rsid w:val="007539E1"/>
    <w:rsid w:val="00767A66"/>
    <w:rsid w:val="00792EE9"/>
    <w:rsid w:val="007D145C"/>
    <w:rsid w:val="008046AE"/>
    <w:rsid w:val="00805F1B"/>
    <w:rsid w:val="008262CC"/>
    <w:rsid w:val="008D5861"/>
    <w:rsid w:val="008E25AE"/>
    <w:rsid w:val="00950946"/>
    <w:rsid w:val="00950F55"/>
    <w:rsid w:val="00951338"/>
    <w:rsid w:val="00973C23"/>
    <w:rsid w:val="009A2E3D"/>
    <w:rsid w:val="00A46E63"/>
    <w:rsid w:val="00B17F5C"/>
    <w:rsid w:val="00C21C2F"/>
    <w:rsid w:val="00CD0410"/>
    <w:rsid w:val="00CD1FBE"/>
    <w:rsid w:val="00CE49E1"/>
    <w:rsid w:val="00CF4985"/>
    <w:rsid w:val="00D43F22"/>
    <w:rsid w:val="00DE6122"/>
    <w:rsid w:val="00F97A75"/>
    <w:rsid w:val="00FB0393"/>
    <w:rsid w:val="00FE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FFFA0"/>
  <w15:docId w15:val="{AC9CDBCB-FEF3-4FC7-9DB6-CB6943BE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C2F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21C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21C2F"/>
    <w:rPr>
      <w:rFonts w:ascii="Times New Roman" w:hAnsi="Times New Roman" w:cs="Times New Roman"/>
      <w:sz w:val="20"/>
      <w:szCs w:val="20"/>
    </w:rPr>
  </w:style>
  <w:style w:type="paragraph" w:customStyle="1" w:styleId="a5">
    <w:name w:val="稿內文第二頁"/>
    <w:basedOn w:val="a"/>
    <w:rsid w:val="00C21C2F"/>
    <w:pPr>
      <w:autoSpaceDE w:val="0"/>
      <w:autoSpaceDN w:val="0"/>
      <w:adjustRightInd w:val="0"/>
      <w:spacing w:line="851" w:lineRule="atLeast"/>
      <w:ind w:left="1060" w:right="57" w:hanging="10"/>
      <w:textAlignment w:val="baseline"/>
    </w:pPr>
    <w:rPr>
      <w:rFonts w:ascii="@華康楷書體W5" w:eastAsia="@華康楷書體W5"/>
      <w:b/>
      <w:kern w:val="0"/>
      <w:position w:val="20"/>
      <w:sz w:val="32"/>
      <w:szCs w:val="20"/>
    </w:rPr>
  </w:style>
  <w:style w:type="paragraph" w:styleId="a6">
    <w:name w:val="header"/>
    <w:basedOn w:val="a"/>
    <w:link w:val="a7"/>
    <w:uiPriority w:val="99"/>
    <w:unhideWhenUsed/>
    <w:rsid w:val="00C21C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21C2F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rsid w:val="00DE6122"/>
    <w:pPr>
      <w:spacing w:after="120"/>
      <w:ind w:leftChars="200" w:left="480"/>
    </w:pPr>
    <w:rPr>
      <w:rFonts w:eastAsia="新細明體"/>
      <w:lang w:val="x-none" w:eastAsia="x-none"/>
    </w:rPr>
  </w:style>
  <w:style w:type="character" w:customStyle="1" w:styleId="a9">
    <w:name w:val="本文縮排 字元"/>
    <w:basedOn w:val="a0"/>
    <w:link w:val="a8"/>
    <w:rsid w:val="00DE6122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2">
    <w:name w:val="Body Text Indent 2"/>
    <w:basedOn w:val="a"/>
    <w:link w:val="20"/>
    <w:uiPriority w:val="99"/>
    <w:semiHidden/>
    <w:unhideWhenUsed/>
    <w:rsid w:val="00DE6122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DE6122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丘瑞玲</cp:lastModifiedBy>
  <cp:revision>83</cp:revision>
  <dcterms:created xsi:type="dcterms:W3CDTF">2024-07-04T01:49:00Z</dcterms:created>
  <dcterms:modified xsi:type="dcterms:W3CDTF">2024-07-04T02:09:00Z</dcterms:modified>
</cp:coreProperties>
</file>